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946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94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 Ethan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BEYOND MEAT,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888 N. DOUGLAS STREET,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BEYOND MEAT,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BYND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Chief Exec.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SEGUNDO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2">
            <w:col w:w="3760" w:space="160"/>
            <w:col w:w="708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1,701,690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1,697,444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Brown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Asset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639,881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which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wholly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Ethan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Brown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2022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GRAT.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pay taxes applicable to vesting of restricted stock units previously awarded pursuant to the 2018 Equity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Teri L. Witteman,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325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Ethan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Brown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90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67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58614" TargetMode="External"/><Relationship Id="rId14" Type="http://schemas.openxmlformats.org/officeDocument/2006/relationships/hyperlink" Target="http://www.sec.gov/cgi-bin/browse-edgar?action=getcompany&amp;CIK=0001655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2025-03-04T19:10:44Z</dcterms:created>
  <dcterms:modified xsi:type="dcterms:W3CDTF">2025-03-04T19:10:44Z</dcterms:modified>
</cp:coreProperties>
</file>